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E5" w:rsidRDefault="001028E5" w:rsidP="001028E5">
      <w:pPr>
        <w:spacing w:after="60" w:line="300" w:lineRule="atLeast"/>
        <w:textAlignment w:val="baseline"/>
        <w:outlineLvl w:val="1"/>
        <w:rPr>
          <w:rFonts w:ascii="&amp;quot" w:eastAsia="Times New Roman" w:hAnsi="&amp;quot" w:cs="Arial"/>
          <w:b/>
          <w:bCs/>
          <w:color w:val="232323"/>
          <w:sz w:val="36"/>
          <w:szCs w:val="36"/>
          <w:lang w:eastAsia="da-DK"/>
        </w:rPr>
      </w:pPr>
      <w:bookmarkStart w:id="0" w:name="_GoBack"/>
      <w:bookmarkEnd w:id="0"/>
    </w:p>
    <w:p w:rsidR="001028E5" w:rsidRDefault="001028E5" w:rsidP="001028E5">
      <w:pPr>
        <w:spacing w:after="60" w:line="300" w:lineRule="atLeast"/>
        <w:textAlignment w:val="baseline"/>
        <w:outlineLvl w:val="1"/>
        <w:rPr>
          <w:rFonts w:ascii="&amp;quot" w:eastAsia="Times New Roman" w:hAnsi="&amp;quot" w:cs="Arial"/>
          <w:b/>
          <w:bCs/>
          <w:color w:val="232323"/>
          <w:sz w:val="28"/>
          <w:szCs w:val="28"/>
          <w:lang w:eastAsia="da-DK"/>
        </w:rPr>
      </w:pPr>
      <w:r>
        <w:rPr>
          <w:rFonts w:ascii="&amp;quot" w:eastAsia="Times New Roman" w:hAnsi="&amp;quot" w:cs="Arial"/>
          <w:b/>
          <w:bCs/>
          <w:color w:val="232323"/>
          <w:sz w:val="36"/>
          <w:szCs w:val="36"/>
          <w:lang w:eastAsia="da-DK"/>
        </w:rPr>
        <w:t>SUPPLERENDE TEKSTER</w:t>
      </w:r>
      <w:r>
        <w:rPr>
          <w:rFonts w:ascii="&amp;quot" w:eastAsia="Times New Roman" w:hAnsi="&amp;quot" w:cs="Arial"/>
          <w:b/>
          <w:bCs/>
          <w:color w:val="232323"/>
          <w:sz w:val="36"/>
          <w:szCs w:val="36"/>
          <w:lang w:eastAsia="da-DK"/>
        </w:rPr>
        <w:br/>
      </w:r>
      <w:r>
        <w:rPr>
          <w:rFonts w:ascii="&amp;quot" w:eastAsia="Times New Roman" w:hAnsi="&amp;quot" w:cs="Arial"/>
          <w:b/>
          <w:bCs/>
          <w:color w:val="232323"/>
          <w:sz w:val="28"/>
          <w:szCs w:val="28"/>
          <w:lang w:eastAsia="da-DK"/>
        </w:rPr>
        <w:t>20. november 2018</w:t>
      </w:r>
    </w:p>
    <w:p w:rsidR="001028E5" w:rsidRDefault="001028E5" w:rsidP="003C3F29">
      <w:pPr>
        <w:spacing w:after="60" w:line="300" w:lineRule="atLeast"/>
        <w:textAlignment w:val="baseline"/>
        <w:outlineLvl w:val="1"/>
        <w:rPr>
          <w:rFonts w:ascii="&amp;quot" w:eastAsia="Times New Roman" w:hAnsi="&amp;quot" w:cs="Arial"/>
          <w:b/>
          <w:bCs/>
          <w:color w:val="232323"/>
          <w:sz w:val="24"/>
          <w:szCs w:val="24"/>
          <w:lang w:eastAsia="da-DK"/>
        </w:rPr>
      </w:pPr>
    </w:p>
    <w:p w:rsidR="003C3F29" w:rsidRDefault="003C3F29" w:rsidP="003C3F29">
      <w:pPr>
        <w:spacing w:after="60" w:line="300" w:lineRule="atLeast"/>
        <w:textAlignment w:val="baseline"/>
        <w:outlineLvl w:val="1"/>
        <w:rPr>
          <w:rFonts w:ascii="&amp;quot" w:eastAsia="Times New Roman" w:hAnsi="&amp;quot" w:cs="Arial"/>
          <w:b/>
          <w:bCs/>
          <w:color w:val="232323"/>
          <w:sz w:val="24"/>
          <w:szCs w:val="24"/>
          <w:lang w:eastAsia="da-DK"/>
        </w:rPr>
      </w:pPr>
      <w:r>
        <w:rPr>
          <w:rFonts w:ascii="&amp;quot" w:eastAsia="Times New Roman" w:hAnsi="&amp;quot" w:cs="Arial"/>
          <w:b/>
          <w:bCs/>
          <w:color w:val="232323"/>
          <w:sz w:val="24"/>
          <w:szCs w:val="24"/>
          <w:lang w:eastAsia="da-DK"/>
        </w:rPr>
        <w:t>Trosbekendelsen</w:t>
      </w:r>
    </w:p>
    <w:p w:rsidR="003C3F29" w:rsidRDefault="003C3F29" w:rsidP="003C3F29">
      <w:pPr>
        <w:spacing w:after="180" w:line="300" w:lineRule="atLeast"/>
        <w:textAlignment w:val="baseline"/>
        <w:rPr>
          <w:rFonts w:ascii="&amp;quot" w:eastAsia="Times New Roman" w:hAnsi="&amp;quot" w:cs="Arial"/>
          <w:color w:val="232323"/>
          <w:sz w:val="24"/>
          <w:szCs w:val="24"/>
          <w:lang w:eastAsia="da-DK"/>
        </w:rPr>
      </w:pPr>
      <w:r>
        <w:rPr>
          <w:rFonts w:ascii="&amp;quot" w:eastAsia="Times New Roman" w:hAnsi="&amp;quot" w:cs="Arial"/>
          <w:color w:val="232323"/>
          <w:sz w:val="24"/>
          <w:szCs w:val="24"/>
          <w:lang w:eastAsia="da-DK"/>
        </w:rPr>
        <w:t>Vi forsager Djævelen og alle hans gerninger og alt hans væsen.</w:t>
      </w:r>
    </w:p>
    <w:p w:rsidR="003C3F29" w:rsidRDefault="00997A7F" w:rsidP="003C3F29">
      <w:pPr>
        <w:spacing w:after="180" w:line="300" w:lineRule="atLeast"/>
        <w:textAlignment w:val="baseline"/>
        <w:rPr>
          <w:rFonts w:ascii="&amp;quot" w:eastAsia="Times New Roman" w:hAnsi="&amp;quot" w:cs="Arial"/>
          <w:color w:val="232323"/>
          <w:sz w:val="24"/>
          <w:szCs w:val="24"/>
          <w:lang w:eastAsia="da-DK"/>
        </w:rPr>
      </w:pPr>
      <w:r w:rsidRPr="00997A7F">
        <w:rPr>
          <w:rFonts w:ascii="&amp;quot" w:eastAsia="Times New Roman" w:hAnsi="&amp;quot" w:cs="Arial"/>
          <w:b/>
          <w:color w:val="232323"/>
          <w:sz w:val="24"/>
          <w:szCs w:val="24"/>
          <w:lang w:eastAsia="da-DK"/>
        </w:rPr>
        <w:t>1.</w:t>
      </w:r>
      <w:r>
        <w:rPr>
          <w:rFonts w:ascii="&amp;quot" w:eastAsia="Times New Roman" w:hAnsi="&amp;quot" w:cs="Arial"/>
          <w:color w:val="232323"/>
          <w:sz w:val="24"/>
          <w:szCs w:val="24"/>
          <w:lang w:eastAsia="da-DK"/>
        </w:rPr>
        <w:br/>
      </w:r>
      <w:r w:rsidR="003C3F29">
        <w:rPr>
          <w:rFonts w:ascii="&amp;quot" w:eastAsia="Times New Roman" w:hAnsi="&amp;quot" w:cs="Arial"/>
          <w:color w:val="232323"/>
          <w:sz w:val="24"/>
          <w:szCs w:val="24"/>
          <w:lang w:eastAsia="da-DK"/>
        </w:rPr>
        <w:t>Vi tror på Gud Fader, den Almægtige, himlens og jordens skaber.</w:t>
      </w:r>
    </w:p>
    <w:p w:rsidR="003C3F29" w:rsidRDefault="00997A7F" w:rsidP="003C3F29">
      <w:pPr>
        <w:spacing w:after="180" w:line="300" w:lineRule="atLeast"/>
        <w:textAlignment w:val="baseline"/>
        <w:rPr>
          <w:rFonts w:ascii="&amp;quot" w:eastAsia="Times New Roman" w:hAnsi="&amp;quot" w:cs="Arial"/>
          <w:color w:val="232323"/>
          <w:sz w:val="24"/>
          <w:szCs w:val="24"/>
          <w:lang w:eastAsia="da-DK"/>
        </w:rPr>
      </w:pPr>
      <w:r w:rsidRPr="00997A7F">
        <w:rPr>
          <w:rFonts w:ascii="&amp;quot" w:eastAsia="Times New Roman" w:hAnsi="&amp;quot" w:cs="Arial"/>
          <w:b/>
          <w:color w:val="232323"/>
          <w:sz w:val="24"/>
          <w:szCs w:val="24"/>
          <w:lang w:eastAsia="da-DK"/>
        </w:rPr>
        <w:t>2.</w:t>
      </w:r>
      <w:r>
        <w:rPr>
          <w:rFonts w:ascii="&amp;quot" w:eastAsia="Times New Roman" w:hAnsi="&amp;quot" w:cs="Arial"/>
          <w:color w:val="232323"/>
          <w:sz w:val="24"/>
          <w:szCs w:val="24"/>
          <w:lang w:eastAsia="da-DK"/>
        </w:rPr>
        <w:br/>
      </w:r>
      <w:r w:rsidR="003C3F29">
        <w:rPr>
          <w:rFonts w:ascii="&amp;quot" w:eastAsia="Times New Roman" w:hAnsi="&amp;quot" w:cs="Arial"/>
          <w:color w:val="232323"/>
          <w:sz w:val="24"/>
          <w:szCs w:val="24"/>
          <w:lang w:eastAsia="da-DK"/>
        </w:rPr>
        <w:t>Vi tror på Jesus Kristus, hans enbårne Søn, vor Herre, som er undfanget ved Helligånden, født af Jomfru Maria, pint under Pontius Pilatus, korsfæstet, død og begravet, nedfaret til dødsriget, på tredje dag opstanden fra de døde, opfaret til himmels, siddende ved Gud Faders, den Almægtiges, højre hånd, hvorfra han skal komme at dømme levende og døde.</w:t>
      </w:r>
    </w:p>
    <w:p w:rsidR="003C3F29" w:rsidRDefault="00997A7F" w:rsidP="003C3F29">
      <w:pPr>
        <w:spacing w:after="180" w:line="300" w:lineRule="atLeast"/>
        <w:textAlignment w:val="baseline"/>
        <w:rPr>
          <w:rFonts w:ascii="&amp;quot" w:eastAsia="Times New Roman" w:hAnsi="&amp;quot" w:cs="Arial"/>
          <w:color w:val="232323"/>
          <w:sz w:val="24"/>
          <w:szCs w:val="24"/>
          <w:lang w:eastAsia="da-DK"/>
        </w:rPr>
      </w:pPr>
      <w:r w:rsidRPr="00997A7F">
        <w:rPr>
          <w:rFonts w:ascii="&amp;quot" w:eastAsia="Times New Roman" w:hAnsi="&amp;quot" w:cs="Arial"/>
          <w:b/>
          <w:color w:val="232323"/>
          <w:sz w:val="24"/>
          <w:szCs w:val="24"/>
          <w:lang w:eastAsia="da-DK"/>
        </w:rPr>
        <w:t>3.</w:t>
      </w:r>
      <w:r>
        <w:rPr>
          <w:rFonts w:ascii="&amp;quot" w:eastAsia="Times New Roman" w:hAnsi="&amp;quot" w:cs="Arial"/>
          <w:color w:val="232323"/>
          <w:sz w:val="24"/>
          <w:szCs w:val="24"/>
          <w:lang w:eastAsia="da-DK"/>
        </w:rPr>
        <w:br/>
      </w:r>
      <w:r w:rsidR="003C3F29">
        <w:rPr>
          <w:rFonts w:ascii="&amp;quot" w:eastAsia="Times New Roman" w:hAnsi="&amp;quot" w:cs="Arial"/>
          <w:color w:val="232323"/>
          <w:sz w:val="24"/>
          <w:szCs w:val="24"/>
          <w:lang w:eastAsia="da-DK"/>
        </w:rPr>
        <w:t>Vi tror på Helligånden, den hellige, almindelige kirke, de helliges samfund, syndernes forladelse, kødets opstandelse og det evige liv.</w:t>
      </w:r>
    </w:p>
    <w:p w:rsidR="007573F9" w:rsidRPr="00251FA8" w:rsidRDefault="00316167">
      <w:pPr>
        <w:rPr>
          <w:b/>
        </w:rPr>
      </w:pPr>
    </w:p>
    <w:p w:rsidR="00251FA8" w:rsidRDefault="00251FA8">
      <w:r w:rsidRPr="00251FA8">
        <w:rPr>
          <w:b/>
        </w:rPr>
        <w:t>Jødernes trosbekendelse:</w:t>
      </w:r>
      <w:r>
        <w:br/>
        <w:t>”Hør Israel: Herren er vor Gud, Herren er en”</w:t>
      </w:r>
    </w:p>
    <w:p w:rsidR="00251FA8" w:rsidRDefault="00251FA8"/>
    <w:p w:rsidR="0088140D" w:rsidRDefault="00251FA8">
      <w:r w:rsidRPr="00251FA8">
        <w:rPr>
          <w:b/>
        </w:rPr>
        <w:t>Islams trosbekendelse</w:t>
      </w:r>
      <w:r>
        <w:br/>
        <w:t>”Der er ingen gud uden Gud, og Muhammed er hans profet”</w:t>
      </w:r>
    </w:p>
    <w:p w:rsidR="0088140D" w:rsidRDefault="0088140D">
      <w:pPr>
        <w:spacing w:line="259" w:lineRule="auto"/>
      </w:pPr>
      <w:r>
        <w:br w:type="page"/>
      </w:r>
    </w:p>
    <w:p w:rsidR="0088140D" w:rsidRDefault="0088140D" w:rsidP="0088140D">
      <w:pPr>
        <w:spacing w:before="420" w:after="120" w:line="627" w:lineRule="atLeast"/>
        <w:outlineLvl w:val="0"/>
        <w:rPr>
          <w:rFonts w:asciiTheme="majorHAnsi" w:eastAsia="Times New Roman" w:hAnsiTheme="majorHAnsi" w:cstheme="majorHAnsi"/>
          <w:b/>
          <w:bCs/>
          <w:color w:val="333333"/>
          <w:kern w:val="36"/>
          <w:sz w:val="32"/>
          <w:szCs w:val="32"/>
          <w:lang w:eastAsia="da-DK"/>
        </w:rPr>
      </w:pPr>
      <w:r>
        <w:rPr>
          <w:rFonts w:asciiTheme="majorHAnsi" w:eastAsia="Times New Roman" w:hAnsiTheme="majorHAnsi" w:cstheme="majorHAnsi"/>
          <w:b/>
          <w:bCs/>
          <w:color w:val="333333"/>
          <w:kern w:val="36"/>
          <w:sz w:val="44"/>
          <w:szCs w:val="44"/>
          <w:lang w:eastAsia="da-DK"/>
        </w:rPr>
        <w:lastRenderedPageBreak/>
        <w:t>Martin Luther</w:t>
      </w:r>
      <w:r>
        <w:rPr>
          <w:rFonts w:asciiTheme="majorHAnsi" w:eastAsia="Times New Roman" w:hAnsiTheme="majorHAnsi" w:cstheme="majorHAnsi"/>
          <w:b/>
          <w:bCs/>
          <w:color w:val="333333"/>
          <w:kern w:val="36"/>
          <w:sz w:val="44"/>
          <w:szCs w:val="44"/>
          <w:lang w:eastAsia="da-DK"/>
        </w:rPr>
        <w:br/>
      </w:r>
      <w:r>
        <w:rPr>
          <w:rFonts w:asciiTheme="majorHAnsi" w:eastAsia="Times New Roman" w:hAnsiTheme="majorHAnsi" w:cstheme="majorHAnsi"/>
          <w:b/>
          <w:bCs/>
          <w:color w:val="333333"/>
          <w:kern w:val="36"/>
          <w:sz w:val="32"/>
          <w:szCs w:val="32"/>
          <w:lang w:eastAsia="da-DK"/>
        </w:rPr>
        <w:t xml:space="preserve">Fortale til Romerbrevet ----- </w:t>
      </w:r>
      <w:r>
        <w:rPr>
          <w:rFonts w:asciiTheme="majorHAnsi" w:eastAsia="Times New Roman" w:hAnsiTheme="majorHAnsi" w:cstheme="majorHAnsi"/>
          <w:b/>
          <w:bCs/>
          <w:i/>
          <w:color w:val="FF0000"/>
          <w:kern w:val="36"/>
          <w:sz w:val="24"/>
          <w:szCs w:val="24"/>
          <w:lang w:eastAsia="da-DK"/>
        </w:rPr>
        <w:t>hvis vi når det</w:t>
      </w:r>
    </w:p>
    <w:p w:rsidR="0088140D" w:rsidRDefault="00316167" w:rsidP="0088140D">
      <w:pPr>
        <w:spacing w:after="165" w:line="240" w:lineRule="auto"/>
        <w:rPr>
          <w:rFonts w:eastAsia="Times New Roman" w:cstheme="minorHAnsi"/>
          <w:color w:val="333333"/>
          <w:sz w:val="21"/>
          <w:szCs w:val="21"/>
          <w:lang w:eastAsia="da-DK"/>
        </w:rPr>
      </w:pPr>
      <w:hyperlink r:id="rId7" w:tgtFrame="_blank" w:history="1">
        <w:r w:rsidR="0088140D">
          <w:rPr>
            <w:rFonts w:eastAsia="Times New Roman" w:cstheme="minorHAnsi"/>
            <w:bCs/>
            <w:i/>
            <w:iCs/>
            <w:sz w:val="21"/>
            <w:szCs w:val="21"/>
            <w:lang w:eastAsia="da-DK"/>
          </w:rPr>
          <w:br/>
        </w:r>
        <w:r w:rsidR="0088140D">
          <w:rPr>
            <w:rStyle w:val="Hyperlink"/>
            <w:rFonts w:eastAsia="Times New Roman" w:cstheme="minorHAnsi"/>
            <w:bCs/>
            <w:i/>
            <w:iCs/>
            <w:color w:val="auto"/>
            <w:sz w:val="21"/>
            <w:szCs w:val="21"/>
            <w:u w:val="none"/>
            <w:lang w:eastAsia="da-DK"/>
          </w:rPr>
          <w:t>Kommenteret af Finn B. Andersen</w:t>
        </w:r>
      </w:hyperlink>
      <w:r w:rsidR="0088140D">
        <w:rPr>
          <w:rFonts w:eastAsia="Times New Roman" w:cstheme="minorHAnsi"/>
          <w:color w:val="333333"/>
          <w:sz w:val="21"/>
          <w:szCs w:val="21"/>
          <w:lang w:eastAsia="da-DK"/>
        </w:rPr>
        <w:br/>
      </w:r>
      <w:r w:rsidR="0088140D">
        <w:rPr>
          <w:rFonts w:ascii="Verdana" w:eastAsia="Times New Roman" w:hAnsi="Verdana" w:cs="Times New Roman"/>
          <w:color w:val="333333"/>
          <w:sz w:val="21"/>
          <w:szCs w:val="21"/>
          <w:lang w:eastAsia="da-DK"/>
        </w:rPr>
        <w:br/>
      </w:r>
      <w:r w:rsidR="0088140D">
        <w:rPr>
          <w:rFonts w:eastAsia="Times New Roman" w:cstheme="minorHAnsi"/>
          <w:color w:val="333333"/>
          <w:sz w:val="21"/>
          <w:szCs w:val="21"/>
          <w:lang w:eastAsia="da-DK"/>
        </w:rPr>
        <w:t>Allerede da Luther som ung augustinermunk studerede Paulus' brev til Romerne, var det gået op for ham, at mennesker ikke bliver frelst ved at prøve at overholde Moseloven, men alene ved tro på Kristus. Det blev et kernepunkt i hans forkyndelse.</w:t>
      </w:r>
    </w:p>
    <w:p w:rsidR="0088140D" w:rsidRDefault="0088140D" w:rsidP="0088140D">
      <w:pPr>
        <w:spacing w:after="165" w:line="240" w:lineRule="auto"/>
        <w:rPr>
          <w:rFonts w:eastAsia="Times New Roman" w:cstheme="minorHAnsi"/>
          <w:color w:val="333333"/>
          <w:sz w:val="21"/>
          <w:szCs w:val="21"/>
          <w:lang w:eastAsia="da-DK"/>
        </w:rPr>
      </w:pPr>
      <w:r>
        <w:rPr>
          <w:rFonts w:eastAsia="Times New Roman" w:cstheme="minorHAnsi"/>
          <w:color w:val="333333"/>
          <w:sz w:val="21"/>
          <w:szCs w:val="21"/>
          <w:lang w:eastAsia="da-DK"/>
        </w:rPr>
        <w:t xml:space="preserve">Mens han skjulte sig som </w:t>
      </w:r>
      <w:hyperlink r:id="rId8" w:history="1">
        <w:r>
          <w:rPr>
            <w:rStyle w:val="Hyperlink"/>
            <w:rFonts w:eastAsia="Times New Roman" w:cstheme="minorHAnsi"/>
            <w:color w:val="auto"/>
            <w:sz w:val="21"/>
            <w:szCs w:val="21"/>
            <w:u w:val="none"/>
            <w:lang w:eastAsia="da-DK"/>
          </w:rPr>
          <w:t>fredløs på Wartburg</w:t>
        </w:r>
      </w:hyperlink>
      <w:r>
        <w:rPr>
          <w:rFonts w:eastAsia="Times New Roman" w:cstheme="minorHAnsi"/>
          <w:color w:val="333333"/>
          <w:sz w:val="21"/>
          <w:szCs w:val="21"/>
          <w:lang w:eastAsia="da-DK"/>
        </w:rPr>
        <w:t xml:space="preserve"> i 1521-22, oversatte Luther Det nye Testamente fra græsk til tysk. For at hjælpe forståelsen, skrev han forklarende indledninger til de enkelte skrifter. Den mest bemærkelsesværdige af dem er fortalen til Romerbrevet. </w:t>
      </w:r>
    </w:p>
    <w:p w:rsidR="0088140D" w:rsidRDefault="0088140D" w:rsidP="0088140D">
      <w:pPr>
        <w:spacing w:before="420" w:after="120" w:line="363" w:lineRule="atLeast"/>
        <w:outlineLvl w:val="1"/>
        <w:rPr>
          <w:rFonts w:eastAsia="Times New Roman" w:cstheme="minorHAnsi"/>
          <w:b/>
          <w:bCs/>
          <w:color w:val="333333"/>
          <w:sz w:val="33"/>
          <w:szCs w:val="33"/>
          <w:lang w:eastAsia="da-DK"/>
        </w:rPr>
      </w:pPr>
      <w:r>
        <w:rPr>
          <w:rFonts w:eastAsia="Times New Roman" w:cstheme="minorHAnsi"/>
          <w:b/>
          <w:bCs/>
          <w:color w:val="333333"/>
          <w:sz w:val="33"/>
          <w:szCs w:val="33"/>
          <w:lang w:eastAsia="da-DK"/>
        </w:rPr>
        <w:t>Gerningerne springer ud af troen</w:t>
      </w:r>
    </w:p>
    <w:p w:rsidR="0088140D" w:rsidRDefault="0088140D" w:rsidP="0088140D">
      <w:pPr>
        <w:spacing w:after="165" w:line="240" w:lineRule="auto"/>
        <w:rPr>
          <w:rFonts w:eastAsia="Times New Roman" w:cstheme="minorHAnsi"/>
          <w:color w:val="333333"/>
          <w:sz w:val="21"/>
          <w:szCs w:val="21"/>
          <w:lang w:eastAsia="da-DK"/>
        </w:rPr>
      </w:pPr>
      <w:r>
        <w:rPr>
          <w:rFonts w:eastAsia="Times New Roman" w:cstheme="minorHAnsi"/>
          <w:color w:val="333333"/>
          <w:sz w:val="21"/>
          <w:szCs w:val="21"/>
          <w:lang w:eastAsia="da-DK"/>
        </w:rPr>
        <w:t>Luther forklarer i sin fortale, at Guds lov ikke kan opfyldes ved at gøre gode gerninger ”med hjertets ulyst og tvang fra loven”. Det nytter ikke at overholde loven af frygt for Guds straf. Det må ikke være en sur pligt at gøre Guds vilje:</w:t>
      </w:r>
    </w:p>
    <w:p w:rsidR="0088140D" w:rsidRDefault="0088140D" w:rsidP="0088140D">
      <w:pPr>
        <w:numPr>
          <w:ilvl w:val="0"/>
          <w:numId w:val="1"/>
        </w:numPr>
        <w:spacing w:before="100" w:beforeAutospacing="1" w:after="100" w:afterAutospacing="1" w:line="240" w:lineRule="auto"/>
        <w:rPr>
          <w:rFonts w:eastAsia="Times New Roman" w:cstheme="minorHAnsi"/>
          <w:color w:val="333333"/>
          <w:sz w:val="21"/>
          <w:szCs w:val="21"/>
          <w:lang w:eastAsia="da-DK"/>
        </w:rPr>
      </w:pPr>
      <w:r>
        <w:rPr>
          <w:rFonts w:eastAsia="Times New Roman" w:cstheme="minorHAnsi"/>
          <w:i/>
          <w:iCs/>
          <w:color w:val="333333"/>
          <w:sz w:val="21"/>
          <w:szCs w:val="21"/>
          <w:lang w:eastAsia="da-DK"/>
        </w:rPr>
        <w:t>Men at opfylde loven er at gøre sin gerning med lyst og kærlighed, at leve gudfrygtigt og ret, frivilligt som om der ikke fandtes nogen lov eller straf, og ikke under lovens tvang.</w:t>
      </w:r>
      <w:r>
        <w:rPr>
          <w:rFonts w:eastAsia="Times New Roman" w:cstheme="minorHAnsi"/>
          <w:color w:val="333333"/>
          <w:sz w:val="21"/>
          <w:szCs w:val="21"/>
          <w:lang w:eastAsia="da-DK"/>
        </w:rPr>
        <w:t xml:space="preserve"> </w:t>
      </w:r>
    </w:p>
    <w:p w:rsidR="0088140D" w:rsidRDefault="0088140D" w:rsidP="0088140D">
      <w:pPr>
        <w:spacing w:after="165" w:line="240" w:lineRule="auto"/>
        <w:rPr>
          <w:rFonts w:eastAsia="Times New Roman" w:cstheme="minorHAnsi"/>
          <w:color w:val="333333"/>
          <w:sz w:val="21"/>
          <w:szCs w:val="21"/>
          <w:lang w:eastAsia="da-DK"/>
        </w:rPr>
      </w:pPr>
      <w:r>
        <w:rPr>
          <w:rFonts w:eastAsia="Times New Roman" w:cstheme="minorHAnsi"/>
          <w:color w:val="333333"/>
          <w:sz w:val="21"/>
          <w:szCs w:val="21"/>
          <w:lang w:eastAsia="da-DK"/>
        </w:rPr>
        <w:t>Lever man derimod i troen på, at man er tilgivet og elsket af Gud, så vil gerningerne følge af sig selv, mener Luther:</w:t>
      </w:r>
    </w:p>
    <w:p w:rsidR="0088140D" w:rsidRDefault="0088140D" w:rsidP="0088140D">
      <w:pPr>
        <w:numPr>
          <w:ilvl w:val="0"/>
          <w:numId w:val="2"/>
        </w:numPr>
        <w:spacing w:before="100" w:beforeAutospacing="1" w:after="100" w:afterAutospacing="1" w:line="363" w:lineRule="atLeast"/>
        <w:outlineLvl w:val="1"/>
        <w:rPr>
          <w:rFonts w:eastAsia="Times New Roman" w:cstheme="minorHAnsi"/>
          <w:b/>
          <w:bCs/>
          <w:color w:val="333333"/>
          <w:sz w:val="33"/>
          <w:szCs w:val="33"/>
          <w:lang w:eastAsia="da-DK"/>
        </w:rPr>
      </w:pPr>
      <w:r>
        <w:rPr>
          <w:rFonts w:eastAsia="Times New Roman" w:cstheme="minorHAnsi"/>
          <w:i/>
          <w:iCs/>
          <w:color w:val="333333"/>
          <w:sz w:val="21"/>
          <w:szCs w:val="21"/>
          <w:lang w:eastAsia="da-DK"/>
        </w:rPr>
        <w:t>Alene troen gør retfærdig og opfylder loven, for den bringer os Ånden på grund af Kristi fortjeneste. Og Ånden virker et glad og positivt hjerte, således som loven kræver. De gode gerninger springer således ud af troen selv. </w:t>
      </w:r>
    </w:p>
    <w:p w:rsidR="0088140D" w:rsidRDefault="0088140D" w:rsidP="0088140D">
      <w:pPr>
        <w:spacing w:before="100" w:beforeAutospacing="1" w:after="100" w:afterAutospacing="1" w:line="363" w:lineRule="atLeast"/>
        <w:outlineLvl w:val="1"/>
        <w:rPr>
          <w:rFonts w:eastAsia="Times New Roman" w:cstheme="minorHAnsi"/>
          <w:color w:val="333333"/>
          <w:sz w:val="21"/>
          <w:szCs w:val="21"/>
          <w:lang w:eastAsia="da-DK"/>
        </w:rPr>
      </w:pPr>
      <w:r>
        <w:rPr>
          <w:rFonts w:eastAsia="Times New Roman" w:cstheme="minorHAnsi"/>
          <w:b/>
          <w:bCs/>
          <w:color w:val="333333"/>
          <w:sz w:val="33"/>
          <w:szCs w:val="33"/>
          <w:lang w:eastAsia="da-DK"/>
        </w:rPr>
        <w:t xml:space="preserve">Retfærdiggørelse af tro </w:t>
      </w:r>
      <w:r>
        <w:rPr>
          <w:rFonts w:eastAsia="Times New Roman" w:cstheme="minorHAnsi"/>
          <w:b/>
          <w:bCs/>
          <w:color w:val="333333"/>
          <w:sz w:val="33"/>
          <w:szCs w:val="33"/>
          <w:lang w:eastAsia="da-DK"/>
        </w:rPr>
        <w:br/>
      </w:r>
      <w:r>
        <w:rPr>
          <w:rFonts w:eastAsia="Times New Roman" w:cstheme="minorHAnsi"/>
          <w:color w:val="333333"/>
          <w:sz w:val="21"/>
          <w:szCs w:val="21"/>
          <w:lang w:eastAsia="da-DK"/>
        </w:rPr>
        <w:t xml:space="preserve">Alle mennesker er skyldige over for Gud, for ingen kan overholde Guds lov. Derfor, skriver Luther, kan et menneske aldrig retfærdiggøre sig selv over for Gud. Men Gud lader nåde gå for ret og </w:t>
      </w:r>
      <w:r>
        <w:rPr>
          <w:rFonts w:eastAsia="Times New Roman" w:cstheme="minorHAnsi"/>
          <w:i/>
          <w:iCs/>
          <w:color w:val="333333"/>
          <w:sz w:val="21"/>
          <w:szCs w:val="21"/>
          <w:lang w:eastAsia="da-DK"/>
        </w:rPr>
        <w:t>regner os for retfærdige</w:t>
      </w:r>
      <w:r>
        <w:rPr>
          <w:rFonts w:eastAsia="Times New Roman" w:cstheme="minorHAnsi"/>
          <w:color w:val="333333"/>
          <w:sz w:val="21"/>
          <w:szCs w:val="21"/>
          <w:lang w:eastAsia="da-DK"/>
        </w:rPr>
        <w:t xml:space="preserve"> ved Kristus.</w:t>
      </w:r>
    </w:p>
    <w:p w:rsidR="0088140D" w:rsidRDefault="0088140D" w:rsidP="0088140D">
      <w:pPr>
        <w:numPr>
          <w:ilvl w:val="0"/>
          <w:numId w:val="3"/>
        </w:numPr>
        <w:spacing w:before="100" w:beforeAutospacing="1" w:after="100" w:afterAutospacing="1" w:line="240" w:lineRule="auto"/>
        <w:rPr>
          <w:rFonts w:eastAsia="Times New Roman" w:cstheme="minorHAnsi"/>
          <w:color w:val="333333"/>
          <w:sz w:val="21"/>
          <w:szCs w:val="21"/>
          <w:lang w:eastAsia="da-DK"/>
        </w:rPr>
      </w:pPr>
      <w:r>
        <w:rPr>
          <w:rFonts w:eastAsia="Times New Roman" w:cstheme="minorHAnsi"/>
          <w:i/>
          <w:iCs/>
          <w:color w:val="333333"/>
          <w:sz w:val="21"/>
          <w:szCs w:val="21"/>
          <w:lang w:eastAsia="da-DK"/>
        </w:rPr>
        <w:t>Retfærdigheden består nu i en sådan tro. Den kaldes Guds retfærdighed, fordi det er Gud, der skænker den og regner den for retfærdighed for Kristi, vores forløser skyld.</w:t>
      </w:r>
    </w:p>
    <w:p w:rsidR="0088140D" w:rsidRDefault="0088140D" w:rsidP="0088140D">
      <w:pPr>
        <w:spacing w:after="165" w:line="240" w:lineRule="auto"/>
        <w:rPr>
          <w:rFonts w:eastAsia="Times New Roman" w:cstheme="minorHAnsi"/>
          <w:color w:val="333333"/>
          <w:sz w:val="21"/>
          <w:szCs w:val="21"/>
          <w:lang w:eastAsia="da-DK"/>
        </w:rPr>
      </w:pPr>
      <w:r>
        <w:rPr>
          <w:rFonts w:eastAsia="Times New Roman" w:cstheme="minorHAnsi"/>
          <w:color w:val="333333"/>
          <w:sz w:val="21"/>
          <w:szCs w:val="21"/>
          <w:lang w:eastAsia="da-DK"/>
        </w:rPr>
        <w:t xml:space="preserve">I Kristus tilkendes mennesket ved troen, og </w:t>
      </w:r>
      <w:hyperlink r:id="rId9" w:history="1">
        <w:r>
          <w:rPr>
            <w:rStyle w:val="Hyperlink"/>
            <w:rFonts w:eastAsia="Times New Roman" w:cstheme="minorHAnsi"/>
            <w:color w:val="auto"/>
            <w:sz w:val="21"/>
            <w:szCs w:val="21"/>
            <w:u w:val="none"/>
            <w:lang w:eastAsia="da-DK"/>
          </w:rPr>
          <w:t>ved troen alen</w:t>
        </w:r>
      </w:hyperlink>
      <w:r>
        <w:rPr>
          <w:rFonts w:eastAsia="Times New Roman" w:cstheme="minorHAnsi"/>
          <w:sz w:val="21"/>
          <w:szCs w:val="21"/>
          <w:lang w:eastAsia="da-DK"/>
        </w:rPr>
        <w:t xml:space="preserve">e, </w:t>
      </w:r>
      <w:r>
        <w:rPr>
          <w:rFonts w:eastAsia="Times New Roman" w:cstheme="minorHAnsi"/>
          <w:color w:val="333333"/>
          <w:sz w:val="21"/>
          <w:szCs w:val="21"/>
          <w:lang w:eastAsia="da-DK"/>
        </w:rPr>
        <w:t>fuldt amnesti for alle sine lovovertrædelser:</w:t>
      </w:r>
    </w:p>
    <w:p w:rsidR="0088140D" w:rsidRDefault="0088140D" w:rsidP="0088140D">
      <w:pPr>
        <w:numPr>
          <w:ilvl w:val="0"/>
          <w:numId w:val="4"/>
        </w:numPr>
        <w:spacing w:before="100" w:beforeAutospacing="1" w:after="100" w:afterAutospacing="1" w:line="240" w:lineRule="auto"/>
        <w:rPr>
          <w:rFonts w:eastAsia="Times New Roman" w:cstheme="minorHAnsi"/>
          <w:color w:val="333333"/>
          <w:sz w:val="21"/>
          <w:szCs w:val="21"/>
          <w:lang w:eastAsia="da-DK"/>
        </w:rPr>
      </w:pPr>
      <w:r>
        <w:rPr>
          <w:rFonts w:eastAsia="Times New Roman" w:cstheme="minorHAnsi"/>
          <w:color w:val="333333"/>
          <w:sz w:val="21"/>
          <w:szCs w:val="21"/>
          <w:lang w:eastAsia="da-DK"/>
        </w:rPr>
        <w:t>V</w:t>
      </w:r>
      <w:r>
        <w:rPr>
          <w:rFonts w:eastAsia="Times New Roman" w:cstheme="minorHAnsi"/>
          <w:i/>
          <w:iCs/>
          <w:color w:val="333333"/>
          <w:sz w:val="21"/>
          <w:szCs w:val="21"/>
          <w:lang w:eastAsia="da-DK"/>
        </w:rPr>
        <w:t>i bliver retfærdige ved troen på Kristus uden nogen fortjeneste. Kristus har nemlig ved sit blod fortjent det til os. Han er blevet os en nådestol fra Gud, hvor alle vores synder bliver tilgivet. Hermed viser han, at Kristi retfærdighed, som skænkes i troen, er vores eneste hjælp.</w:t>
      </w:r>
    </w:p>
    <w:p w:rsidR="001028E5" w:rsidRPr="001028E5" w:rsidRDefault="001028E5" w:rsidP="001028E5">
      <w:pPr>
        <w:spacing w:line="254" w:lineRule="auto"/>
        <w:rPr>
          <w:rFonts w:asciiTheme="majorHAnsi" w:hAnsiTheme="majorHAnsi" w:cstheme="majorHAnsi"/>
          <w:b/>
          <w:sz w:val="24"/>
          <w:szCs w:val="24"/>
        </w:rPr>
      </w:pPr>
      <w:r w:rsidRPr="001028E5">
        <w:rPr>
          <w:rFonts w:asciiTheme="majorHAnsi" w:hAnsiTheme="majorHAnsi" w:cstheme="majorHAnsi"/>
          <w:b/>
          <w:sz w:val="36"/>
          <w:szCs w:val="36"/>
        </w:rPr>
        <w:lastRenderedPageBreak/>
        <w:t>Indre Missions sangbog</w:t>
      </w:r>
      <w:r w:rsidRPr="001028E5">
        <w:rPr>
          <w:rFonts w:asciiTheme="majorHAnsi" w:hAnsiTheme="majorHAnsi" w:cstheme="majorHAnsi"/>
          <w:b/>
          <w:sz w:val="24"/>
          <w:szCs w:val="24"/>
        </w:rPr>
        <w:br/>
        <w:t>Hjemlandstoner nr. 579</w:t>
      </w:r>
      <w:r>
        <w:rPr>
          <w:rFonts w:asciiTheme="majorHAnsi" w:hAnsiTheme="majorHAnsi" w:cstheme="majorHAnsi"/>
          <w:b/>
          <w:sz w:val="24"/>
          <w:szCs w:val="24"/>
        </w:rPr>
        <w:t xml:space="preserve"> </w:t>
      </w:r>
      <w:r w:rsidRPr="001028E5">
        <w:rPr>
          <w:rFonts w:asciiTheme="majorHAnsi" w:hAnsiTheme="majorHAnsi" w:cstheme="majorHAnsi"/>
          <w:i/>
        </w:rPr>
        <w:t>(uddrag)</w:t>
      </w:r>
    </w:p>
    <w:p w:rsidR="001028E5" w:rsidRPr="001028E5" w:rsidRDefault="001028E5" w:rsidP="001028E5">
      <w:pPr>
        <w:spacing w:line="254" w:lineRule="auto"/>
      </w:pPr>
      <w:r w:rsidRPr="001028E5">
        <w:t>2.</w:t>
      </w:r>
      <w:r w:rsidRPr="001028E5">
        <w:br/>
        <w:t>O, skønne land, du er mit rette hjem.</w:t>
      </w:r>
      <w:r w:rsidRPr="001028E5">
        <w:br/>
        <w:t>Bryd, frydesang, da af mit hjerte frem:</w:t>
      </w:r>
      <w:r w:rsidRPr="001028E5">
        <w:br/>
        <w:t>Min frelsermand har beredt et ly</w:t>
      </w:r>
      <w:r w:rsidRPr="001028E5">
        <w:br/>
        <w:t>i lysets rige bag den mørke sky.</w:t>
      </w:r>
    </w:p>
    <w:p w:rsidR="001028E5" w:rsidRPr="001028E5" w:rsidRDefault="001028E5" w:rsidP="001028E5">
      <w:pPr>
        <w:spacing w:line="254" w:lineRule="auto"/>
      </w:pPr>
      <w:r w:rsidRPr="001028E5">
        <w:t>3.</w:t>
      </w:r>
      <w:r w:rsidRPr="001028E5">
        <w:br/>
        <w:t>Endnu jeg vandrer på den trange vej,</w:t>
      </w:r>
      <w:r w:rsidRPr="001028E5">
        <w:br/>
        <w:t>men Herren vinker mig dog op til sig,</w:t>
      </w:r>
      <w:r w:rsidRPr="001028E5">
        <w:br/>
        <w:t>han gav mig arveret og barnenavn,</w:t>
      </w:r>
      <w:r w:rsidRPr="001028E5">
        <w:br/>
        <w:t>da han i dåben tog mig i sin favn.</w:t>
      </w:r>
    </w:p>
    <w:p w:rsidR="001028E5" w:rsidRPr="001028E5" w:rsidRDefault="001028E5" w:rsidP="001028E5">
      <w:pPr>
        <w:spacing w:line="254" w:lineRule="auto"/>
      </w:pPr>
      <w:r w:rsidRPr="001028E5">
        <w:t>7.</w:t>
      </w:r>
      <w:r w:rsidRPr="001028E5">
        <w:br/>
        <w:t>Mit fædreland, skønt fjernt fra</w:t>
      </w:r>
      <w:r w:rsidRPr="001028E5">
        <w:br/>
        <w:t>jordens kyst,</w:t>
      </w:r>
      <w:r w:rsidRPr="001028E5">
        <w:br/>
        <w:t>Du er dog nær! Det klinger i mit bryst</w:t>
      </w:r>
      <w:r w:rsidRPr="001028E5">
        <w:br/>
        <w:t>bryd ud min sjæl, med frydesang og sig:</w:t>
      </w:r>
      <w:r w:rsidRPr="001028E5">
        <w:br/>
        <w:t>Vel er jeg fattig, men i håbet rig!</w:t>
      </w:r>
    </w:p>
    <w:p w:rsidR="001028E5" w:rsidRPr="001028E5" w:rsidRDefault="001028E5" w:rsidP="001028E5">
      <w:pPr>
        <w:spacing w:line="254" w:lineRule="auto"/>
        <w:rPr>
          <w:b/>
        </w:rPr>
      </w:pPr>
      <w:r w:rsidRPr="001028E5">
        <w:rPr>
          <w:b/>
        </w:rPr>
        <w:br w:type="page"/>
      </w:r>
    </w:p>
    <w:p w:rsidR="006A66A8" w:rsidRPr="006A66A8" w:rsidRDefault="006A66A8" w:rsidP="006A66A8">
      <w:pPr>
        <w:spacing w:before="150" w:after="315" w:line="410" w:lineRule="atLeast"/>
        <w:outlineLvl w:val="1"/>
        <w:rPr>
          <w:rFonts w:ascii="Arial" w:eastAsia="Times New Roman" w:hAnsi="Arial" w:cs="Arial"/>
          <w:color w:val="000000"/>
          <w:sz w:val="32"/>
          <w:szCs w:val="32"/>
          <w:lang w:eastAsia="da-DK"/>
        </w:rPr>
      </w:pPr>
      <w:r w:rsidRPr="006A66A8">
        <w:rPr>
          <w:rFonts w:ascii="Arial" w:eastAsia="Times New Roman" w:hAnsi="Arial" w:cs="Arial"/>
          <w:color w:val="000000"/>
          <w:sz w:val="32"/>
          <w:szCs w:val="32"/>
          <w:lang w:eastAsia="da-DK"/>
        </w:rPr>
        <w:lastRenderedPageBreak/>
        <w:t xml:space="preserve">At Dø Er At Rejse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Kranerne på havnen hviler på skrå</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Over himlen, svaner fra SAS</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Scootere i forstæderne gi'r den gas</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Folk i kø på E45</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Står ud af deres biler, hvad skal de gør'?</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Fra en radio lyder en sang</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Solen bli'r så rød og skyggerne så lange</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val="en-US" w:eastAsia="da-DK"/>
        </w:rPr>
      </w:pPr>
      <w:r w:rsidRPr="006A66A8">
        <w:rPr>
          <w:rFonts w:ascii="Arial" w:eastAsia="Times New Roman" w:hAnsi="Arial" w:cs="Arial"/>
          <w:color w:val="1A1A1A"/>
          <w:sz w:val="21"/>
          <w:szCs w:val="21"/>
          <w:lang w:val="en-US" w:eastAsia="da-DK"/>
        </w:rPr>
        <w:t>And I don't know what to look for</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If there's nothing to see</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Men jeg håber at dø er at rejse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Åh åh uh uh uh uhh</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Og jeg tror på at tårer de kan svejse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Åh åh uh uh uh uhh</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En gammel sol ud af forruden hjem</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At det' en landingsbane der toner sig frem</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Der' ikk bar' en, der er nødt til at være to</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Det fylder mig som en bro</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Rest in piece</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For vi bevæger os i noget der' spændt op</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Vi bevæger os og kan ikk' sig' stop</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Og dagen den kom hvor vi si'r tak til vores krop</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Og solen sænker sig for ikk' at stå op</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line="294" w:lineRule="atLeast"/>
        <w:rPr>
          <w:rFonts w:ascii="Arial" w:eastAsia="Times New Roman" w:hAnsi="Arial" w:cs="Arial"/>
          <w:color w:val="1A1A1A"/>
          <w:sz w:val="21"/>
          <w:szCs w:val="21"/>
          <w:lang w:val="en-US" w:eastAsia="da-DK"/>
        </w:rPr>
      </w:pPr>
      <w:r w:rsidRPr="006A66A8">
        <w:rPr>
          <w:rFonts w:ascii="Arial" w:eastAsia="Times New Roman" w:hAnsi="Arial" w:cs="Arial"/>
          <w:color w:val="1A1A1A"/>
          <w:sz w:val="21"/>
          <w:szCs w:val="21"/>
          <w:lang w:val="en-US" w:eastAsia="da-DK"/>
        </w:rPr>
        <w:t>And I don't know if I could sleep for eternity</w:t>
      </w:r>
    </w:p>
    <w:p w:rsidR="006A66A8" w:rsidRPr="006A66A8" w:rsidRDefault="006A66A8" w:rsidP="006A66A8">
      <w:pPr>
        <w:spacing w:after="0" w:line="0" w:lineRule="atLeast"/>
        <w:rPr>
          <w:rFonts w:ascii="Arial" w:eastAsia="Times New Roman" w:hAnsi="Arial" w:cs="Arial"/>
          <w:color w:val="1A1A1A"/>
          <w:sz w:val="21"/>
          <w:szCs w:val="21"/>
          <w:lang w:val="en-US" w:eastAsia="da-DK"/>
        </w:rPr>
      </w:pPr>
      <w:r w:rsidRPr="006A66A8">
        <w:rPr>
          <w:rFonts w:ascii="Arial" w:eastAsia="Times New Roman" w:hAnsi="Arial" w:cs="Arial"/>
          <w:color w:val="1A1A1A"/>
          <w:sz w:val="21"/>
          <w:szCs w:val="21"/>
          <w:lang w:val="en-US"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Men jeg håber at dø er at rejse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Åh åh uh uh uh uhh</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Og jeg tror på at tårer de kan svejse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Åh åh uh uh uh uhh</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lastRenderedPageBreak/>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var den første?</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er den næste?</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var den første?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er den næste?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var den første?</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Hvem er den næste?</w:t>
      </w: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Men jeg håber at dø er at rejse</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Åh åh uh uh uh</w:t>
      </w:r>
    </w:p>
    <w:p w:rsidR="006A66A8" w:rsidRPr="006A66A8" w:rsidRDefault="006A66A8" w:rsidP="006A66A8">
      <w:pPr>
        <w:spacing w:after="0"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6A66A8" w:rsidRDefault="006A66A8" w:rsidP="006A66A8">
      <w:pPr>
        <w:spacing w:line="294"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Nu går vindmøllerne i stå</w:t>
      </w:r>
    </w:p>
    <w:p w:rsidR="006A66A8" w:rsidRPr="009A7EEB" w:rsidRDefault="009A7EEB" w:rsidP="006A66A8">
      <w:pPr>
        <w:spacing w:line="294" w:lineRule="atLeast"/>
        <w:rPr>
          <w:rFonts w:ascii="Arial" w:eastAsia="Times New Roman" w:hAnsi="Arial" w:cs="Arial"/>
          <w:i/>
          <w:color w:val="1A1A1A"/>
          <w:sz w:val="21"/>
          <w:szCs w:val="21"/>
          <w:lang w:eastAsia="da-DK"/>
        </w:rPr>
      </w:pPr>
      <w:r>
        <w:rPr>
          <w:rFonts w:ascii="Arial" w:eastAsia="Times New Roman" w:hAnsi="Arial" w:cs="Arial"/>
          <w:i/>
          <w:color w:val="1A1A1A"/>
          <w:sz w:val="21"/>
          <w:szCs w:val="21"/>
          <w:lang w:eastAsia="da-DK"/>
        </w:rPr>
        <w:t>Simon Kvamm</w:t>
      </w:r>
    </w:p>
    <w:p w:rsidR="00291C3E" w:rsidRDefault="00316167" w:rsidP="006A66A8">
      <w:pPr>
        <w:spacing w:line="294" w:lineRule="atLeast"/>
        <w:rPr>
          <w:rFonts w:ascii="Arial" w:eastAsia="Times New Roman" w:hAnsi="Arial" w:cs="Arial"/>
          <w:i/>
          <w:color w:val="1A1A1A"/>
          <w:sz w:val="21"/>
          <w:szCs w:val="21"/>
          <w:lang w:eastAsia="da-DK"/>
        </w:rPr>
      </w:pPr>
      <w:hyperlink r:id="rId10" w:history="1">
        <w:r w:rsidR="00291C3E" w:rsidRPr="006B099F">
          <w:rPr>
            <w:rStyle w:val="Hyperlink"/>
            <w:rFonts w:ascii="Arial" w:eastAsia="Times New Roman" w:hAnsi="Arial" w:cs="Arial"/>
            <w:i/>
            <w:sz w:val="21"/>
            <w:szCs w:val="21"/>
            <w:lang w:eastAsia="da-DK"/>
          </w:rPr>
          <w:t>https://lyricstranslate.com/en/nephew-dø-er-rejse-lyrics.html</w:t>
        </w:r>
      </w:hyperlink>
    </w:p>
    <w:p w:rsidR="00291C3E" w:rsidRDefault="00291C3E">
      <w:pPr>
        <w:spacing w:line="259" w:lineRule="auto"/>
        <w:rPr>
          <w:rFonts w:ascii="Arial" w:eastAsia="Times New Roman" w:hAnsi="Arial" w:cs="Arial"/>
          <w:i/>
          <w:color w:val="1A1A1A"/>
          <w:sz w:val="21"/>
          <w:szCs w:val="21"/>
          <w:lang w:eastAsia="da-DK"/>
        </w:rPr>
      </w:pPr>
      <w:r>
        <w:rPr>
          <w:rFonts w:ascii="Arial" w:eastAsia="Times New Roman" w:hAnsi="Arial" w:cs="Arial"/>
          <w:i/>
          <w:color w:val="1A1A1A"/>
          <w:sz w:val="21"/>
          <w:szCs w:val="21"/>
          <w:lang w:eastAsia="da-DK"/>
        </w:rPr>
        <w:br w:type="page"/>
      </w:r>
    </w:p>
    <w:p w:rsidR="00291C3E" w:rsidRDefault="00291C3E" w:rsidP="00291C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Pr>
          <w:rFonts w:ascii="Times New Roman" w:eastAsia="Times New Roman" w:hAnsi="Times New Roman" w:cs="Times New Roman"/>
          <w:noProof/>
          <w:color w:val="0000FF"/>
          <w:sz w:val="24"/>
          <w:szCs w:val="24"/>
          <w:lang w:eastAsia="da-DK"/>
        </w:rPr>
        <w:lastRenderedPageBreak/>
        <w:drawing>
          <wp:inline distT="0" distB="0" distL="0" distR="0">
            <wp:extent cx="5732145" cy="798830"/>
            <wp:effectExtent l="0" t="0" r="1905" b="1270"/>
            <wp:docPr id="1" name="Billede 1" descr="Kirken i København - Københavns Sti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Kirken i København - Københavns Sti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798830"/>
                    </a:xfrm>
                    <a:prstGeom prst="rect">
                      <a:avLst/>
                    </a:prstGeom>
                    <a:noFill/>
                    <a:ln>
                      <a:noFill/>
                    </a:ln>
                  </pic:spPr>
                </pic:pic>
              </a:graphicData>
            </a:graphic>
          </wp:inline>
        </w:drawing>
      </w:r>
      <w:r>
        <w:rPr>
          <w:rFonts w:ascii="Times New Roman" w:eastAsia="Times New Roman" w:hAnsi="Times New Roman" w:cs="Times New Roman"/>
          <w:b/>
          <w:bCs/>
          <w:kern w:val="36"/>
          <w:sz w:val="48"/>
          <w:szCs w:val="48"/>
          <w:lang w:eastAsia="da-DK"/>
        </w:rPr>
        <w:br/>
      </w:r>
    </w:p>
    <w:p w:rsidR="00291C3E" w:rsidRDefault="00291C3E" w:rsidP="00291C3E">
      <w:pPr>
        <w:spacing w:before="100" w:beforeAutospacing="1" w:after="100" w:afterAutospacing="1" w:line="240" w:lineRule="auto"/>
        <w:outlineLvl w:val="0"/>
        <w:rPr>
          <w:rFonts w:ascii="Times New Roman" w:eastAsia="Times New Roman" w:hAnsi="Times New Roman" w:cs="Times New Roman"/>
          <w:b/>
          <w:bCs/>
          <w:kern w:val="36"/>
          <w:sz w:val="36"/>
          <w:szCs w:val="36"/>
          <w:lang w:eastAsia="da-DK"/>
        </w:rPr>
      </w:pPr>
      <w:r>
        <w:rPr>
          <w:rFonts w:ascii="Times New Roman" w:eastAsia="Times New Roman" w:hAnsi="Times New Roman" w:cs="Times New Roman"/>
          <w:b/>
          <w:bCs/>
          <w:kern w:val="36"/>
          <w:sz w:val="36"/>
          <w:szCs w:val="36"/>
          <w:lang w:eastAsia="da-DK"/>
        </w:rPr>
        <w:t xml:space="preserve">Københavnske kirker inviterer igen til drop in-dåb </w:t>
      </w:r>
    </w:p>
    <w:p w:rsidR="00291C3E" w:rsidRDefault="00291C3E" w:rsidP="00291C3E">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Ved de 4 drop-in-dåb, der har været afholdt i København, er 137 blevet døbt. Foto: Henrik Dons Christensen</w:t>
      </w:r>
    </w:p>
    <w:p w:rsidR="00291C3E" w:rsidRDefault="00291C3E" w:rsidP="00291C3E">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Københavnerne strømmer til drop-in-dåb. I september er 76 blevet døbt i fire kirker i hovedstaden. ”Dåben skal ikke være en eksamen i at tro,” lyder det fra initiativtagerne.</w:t>
      </w:r>
    </w:p>
    <w:p w:rsidR="00291C3E" w:rsidRDefault="00291C3E" w:rsidP="00291C3E">
      <w:pPr>
        <w:spacing w:after="0" w:line="240" w:lineRule="auto"/>
        <w:rPr>
          <w:rFonts w:ascii="Times New Roman" w:eastAsia="Times New Roman" w:hAnsi="Times New Roman" w:cs="Times New Roman"/>
          <w:sz w:val="24"/>
          <w:szCs w:val="24"/>
          <w:lang w:eastAsia="da-DK"/>
        </w:rPr>
      </w:pPr>
    </w:p>
    <w:p w:rsidR="00291C3E" w:rsidRDefault="00291C3E" w:rsidP="00291C3E">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31. august 2018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6"/>
      </w:tblGrid>
      <w:tr w:rsidR="00291C3E" w:rsidTr="00291C3E">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1C3E" w:rsidRDefault="00291C3E">
            <w:pPr>
              <w:rPr>
                <w:rFonts w:ascii="Times New Roman" w:eastAsia="Times New Roman" w:hAnsi="Times New Roman" w:cs="Times New Roman"/>
                <w:sz w:val="24"/>
                <w:szCs w:val="24"/>
                <w:lang w:eastAsia="da-DK"/>
              </w:rPr>
            </w:pPr>
          </w:p>
        </w:tc>
      </w:tr>
    </w:tbl>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Af Jeppe Kiel Revsbech </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"Lige siden jeg fik mine børn, har jeg haft et ønske om at lade mig døbe. Jeg har det dog lidt svært ved den opmærksomhed, man får ved en traditionel dåb.” </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Sådan lyder det fra én af de borgere, der i det forgange år valgte at blive døbt ved drop in-dåb.  </w:t>
      </w:r>
    </w:p>
    <w:p w:rsidR="00291C3E" w:rsidRDefault="00291C3E" w:rsidP="00291C3E">
      <w:pPr>
        <w:spacing w:after="10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Folkekirken må aldrig blive en afskrækkende autoritet. Den skal være et favnende fællesskab.</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De uformelle rammer omkring dåbsritualet blev sat i værk af sognepræst Mette Gramstrup fra Kristkirken på Vesterbro tilbage i </w:t>
      </w:r>
      <w:hyperlink r:id="rId13" w:tgtFrame="_blank" w:history="1">
        <w:r>
          <w:rPr>
            <w:rStyle w:val="Hyperlink"/>
            <w:rFonts w:ascii="Times New Roman" w:eastAsia="Times New Roman" w:hAnsi="Times New Roman" w:cs="Times New Roman"/>
            <w:color w:val="auto"/>
            <w:sz w:val="24"/>
            <w:szCs w:val="24"/>
            <w:u w:val="none"/>
            <w:lang w:eastAsia="da-DK"/>
          </w:rPr>
          <w:t>september 2017</w:t>
        </w:r>
      </w:hyperlink>
      <w:r>
        <w:rPr>
          <w:rFonts w:ascii="Times New Roman" w:eastAsia="Times New Roman" w:hAnsi="Times New Roman" w:cs="Times New Roman"/>
          <w:sz w:val="24"/>
          <w:szCs w:val="24"/>
          <w:lang w:eastAsia="da-DK"/>
        </w:rPr>
        <w:t>.</w:t>
      </w:r>
    </w:p>
    <w:p w:rsidR="00291C3E" w:rsidRDefault="00291C3E" w:rsidP="00291C3E">
      <w:pPr>
        <w:spacing w:before="100" w:beforeAutospacing="1" w:after="100" w:afterAutospacing="1" w:line="240" w:lineRule="auto"/>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 xml:space="preserve">Siden da har 137 danskere taget imod tilbuddet om at komme ind fra gaden og lade sig døbe ved arrangementer i </w:t>
      </w:r>
      <w:hyperlink r:id="rId14" w:tgtFrame="_blank" w:history="1">
        <w:r>
          <w:rPr>
            <w:rStyle w:val="Hyperlink"/>
            <w:rFonts w:ascii="Times New Roman" w:eastAsia="Times New Roman" w:hAnsi="Times New Roman" w:cs="Times New Roman"/>
            <w:i/>
            <w:color w:val="auto"/>
            <w:sz w:val="24"/>
            <w:szCs w:val="24"/>
            <w:u w:val="none"/>
            <w:lang w:eastAsia="da-DK"/>
          </w:rPr>
          <w:t>Eliaskirken</w:t>
        </w:r>
      </w:hyperlink>
      <w:r>
        <w:rPr>
          <w:rFonts w:ascii="Times New Roman" w:eastAsia="Times New Roman" w:hAnsi="Times New Roman" w:cs="Times New Roman"/>
          <w:i/>
          <w:sz w:val="24"/>
          <w:szCs w:val="24"/>
          <w:lang w:eastAsia="da-DK"/>
        </w:rPr>
        <w:t>, Sankt Matthæus Kirke og senest Lindevang Kirke på Frederiksberg. </w:t>
      </w:r>
    </w:p>
    <w:p w:rsidR="00291C3E" w:rsidRDefault="00291C3E" w:rsidP="00291C3E">
      <w:pPr>
        <w:spacing w:before="100" w:beforeAutospacing="1" w:after="100" w:afterAutospacing="1" w:line="240" w:lineRule="auto"/>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Skelgårdskirken på Amager fulgte trop og afholdt drop in-dåb, hvor 22 børn, unge og ældre blev en del i det kristne fællesskab.</w:t>
      </w:r>
    </w:p>
    <w:p w:rsidR="00291C3E" w:rsidRDefault="00291C3E" w:rsidP="00291C3E">
      <w:pPr>
        <w:spacing w:before="100" w:beforeAutospacing="1" w:after="100" w:afterAutospacing="1" w:line="240" w:lineRule="auto"/>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Og ugen efter tilbød Kristkirken og Brønshøj Kirke den samme mulighed og senest Sundby Kirke.</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”Ritualerne i folkekirken kan godt virke en smule afskrækkende på folk, som ikke er vant til at komme i en kirke. Men folkekirken må aldrig blive en afskrækkende autoritet. Den skal være et favnende fællesskab, og man skal ikke bestå en eksamen eller tro på en særlig måde for at blive døbt,” forklarer Mette Gramstrup om baggrunden for at invitere til drop in-dåb.  </w:t>
      </w:r>
    </w:p>
    <w:p w:rsidR="00291C3E" w:rsidRDefault="00291C3E" w:rsidP="00291C3E">
      <w:pPr>
        <w:spacing w:before="100" w:beforeAutospacing="1" w:after="100" w:afterAutospacing="1" w:line="240" w:lineRule="auto"/>
        <w:outlineLvl w:val="2"/>
        <w:rPr>
          <w:rFonts w:ascii="Times New Roman" w:eastAsia="Times New Roman" w:hAnsi="Times New Roman" w:cs="Times New Roman"/>
          <w:sz w:val="24"/>
          <w:szCs w:val="24"/>
          <w:lang w:eastAsia="da-DK"/>
        </w:rPr>
      </w:pPr>
      <w:r>
        <w:rPr>
          <w:rFonts w:ascii="Times New Roman" w:eastAsia="Times New Roman" w:hAnsi="Times New Roman" w:cs="Times New Roman"/>
          <w:b/>
          <w:bCs/>
          <w:sz w:val="27"/>
          <w:szCs w:val="27"/>
          <w:lang w:eastAsia="da-DK"/>
        </w:rPr>
        <w:t>En døråbner til folkekirken</w:t>
      </w:r>
      <w:r>
        <w:rPr>
          <w:rFonts w:ascii="Times New Roman" w:eastAsia="Times New Roman" w:hAnsi="Times New Roman" w:cs="Times New Roman"/>
          <w:b/>
          <w:bCs/>
          <w:sz w:val="27"/>
          <w:szCs w:val="27"/>
          <w:lang w:eastAsia="da-DK"/>
        </w:rPr>
        <w:br/>
      </w:r>
      <w:r>
        <w:rPr>
          <w:rFonts w:ascii="Times New Roman" w:eastAsia="Times New Roman" w:hAnsi="Times New Roman" w:cs="Times New Roman"/>
          <w:sz w:val="24"/>
          <w:szCs w:val="24"/>
          <w:lang w:eastAsia="da-DK"/>
        </w:rPr>
        <w:t>Hun blev inspireret til idéen efter norsk og svensk forbillede, hvor drop in-dåb har fundet sted over en årrække.</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t>Samtidig falder den nye tankegang netop i en tid med faldende dåbstal, og her kan drop in-dåb være med til at åbne dørene til folkekirken, mener sognepræst Annelise Mehlsen, der sammen med tre andre præster fra Amagerlands Provsti havde taget initiativ til drop in-dåben i Skelgårdskirken. </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”Drop in-dåb er en modbevægelse, som skal gøre dåben mere overkommelig. For mange har betragtet det som uoverskueligt at skulle ringe til en præst, gå til dåbsforberedende samtaler og derefter døbes i forbindelse med en gudstjeneste, som man i øvrigt var fremmed over for. Andre har frygtet præstesamtalen, hvor frygten gik på, om de nu skulle til eksamen i, hvad de troede eller ikke troede på. Men dåben har aldrig været en præstation,” lyder det fra Annelise Mehlsen og styregruppen i Amagerlands Provsti. </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Hvor mange, der helt konkret dukker op til søndagens drop in-dåb i Skelgårdskirken, tør hun i første omgang ikke spå om. </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går ydmygt til værks og siger, at det antal, der kommer på søndag i enhver henseende stemmer overens med vores forventninger. Men vi tror i styregruppen, at drop in-dåben giver en mulighed for udøbte i alle aldre til at komme uformelt ind i den danske folkekirke på den dag, hvor de er parate til at blive døbt,” påpeger Annelise Mehlsen. </w:t>
      </w:r>
    </w:p>
    <w:p w:rsidR="00291C3E" w:rsidRPr="001A4BA6"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(Opdatering den 10. september: Skelgårdskirken fortæller på </w:t>
      </w:r>
      <w:r w:rsidRPr="001A4BA6">
        <w:rPr>
          <w:rFonts w:ascii="Times New Roman" w:eastAsia="Times New Roman" w:hAnsi="Times New Roman" w:cs="Times New Roman"/>
          <w:sz w:val="24"/>
          <w:szCs w:val="24"/>
          <w:lang w:eastAsia="da-DK"/>
        </w:rPr>
        <w:t xml:space="preserve">sin </w:t>
      </w:r>
      <w:hyperlink r:id="rId15" w:tgtFrame="_blank" w:history="1">
        <w:r w:rsidRPr="001A4BA6">
          <w:rPr>
            <w:rStyle w:val="Hyperlink"/>
            <w:rFonts w:ascii="Times New Roman" w:eastAsia="Times New Roman" w:hAnsi="Times New Roman" w:cs="Times New Roman"/>
            <w:color w:val="auto"/>
            <w:sz w:val="24"/>
            <w:szCs w:val="24"/>
            <w:u w:val="none"/>
            <w:lang w:eastAsia="da-DK"/>
          </w:rPr>
          <w:t>Facebookside</w:t>
        </w:r>
      </w:hyperlink>
      <w:r w:rsidRPr="001A4BA6">
        <w:rPr>
          <w:rFonts w:ascii="Times New Roman" w:eastAsia="Times New Roman" w:hAnsi="Times New Roman" w:cs="Times New Roman"/>
          <w:sz w:val="24"/>
          <w:szCs w:val="24"/>
          <w:lang w:eastAsia="da-DK"/>
        </w:rPr>
        <w:t xml:space="preserve">, at 22 mennesker blev døbt ved drop-in-dåben den 2. september. På </w:t>
      </w:r>
      <w:hyperlink r:id="rId16" w:tgtFrame="_blank" w:history="1">
        <w:r w:rsidRPr="001A4BA6">
          <w:rPr>
            <w:rStyle w:val="Hyperlink"/>
            <w:rFonts w:ascii="Times New Roman" w:eastAsia="Times New Roman" w:hAnsi="Times New Roman" w:cs="Times New Roman"/>
            <w:color w:val="auto"/>
            <w:sz w:val="24"/>
            <w:szCs w:val="24"/>
            <w:u w:val="none"/>
            <w:lang w:eastAsia="da-DK"/>
          </w:rPr>
          <w:t>Vesterbro blev 37 døbt i Kristkirken</w:t>
        </w:r>
      </w:hyperlink>
      <w:r w:rsidRPr="001A4BA6">
        <w:rPr>
          <w:rFonts w:ascii="Times New Roman" w:eastAsia="Times New Roman" w:hAnsi="Times New Roman" w:cs="Times New Roman"/>
          <w:sz w:val="24"/>
          <w:szCs w:val="24"/>
          <w:lang w:eastAsia="da-DK"/>
        </w:rPr>
        <w:t>, og Brønshøj Kirke oplyser, at 12 blev døbt den 8. september).</w:t>
      </w:r>
    </w:p>
    <w:p w:rsidR="00291C3E" w:rsidRDefault="00291C3E" w:rsidP="00291C3E">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i/>
          <w:iCs/>
          <w:sz w:val="24"/>
          <w:szCs w:val="24"/>
          <w:lang w:eastAsia="da-DK"/>
        </w:rPr>
        <w:t>Artiklen er opdateret den 22. oktober</w:t>
      </w:r>
    </w:p>
    <w:p w:rsidR="00291C3E" w:rsidRDefault="00291C3E" w:rsidP="00291C3E">
      <w:pPr>
        <w:spacing w:after="0" w:line="240" w:lineRule="auto"/>
        <w:rPr>
          <w:rFonts w:ascii="Times New Roman" w:eastAsia="Times New Roman" w:hAnsi="Times New Roman" w:cs="Times New Roman"/>
          <w:sz w:val="24"/>
          <w:szCs w:val="24"/>
          <w:lang w:eastAsia="da-DK"/>
        </w:rPr>
      </w:pPr>
    </w:p>
    <w:p w:rsidR="00291C3E" w:rsidRDefault="00291C3E" w:rsidP="00291C3E">
      <w:pPr>
        <w:spacing w:after="0" w:line="240" w:lineRule="auto"/>
        <w:rPr>
          <w:rFonts w:ascii="Times New Roman" w:eastAsia="Times New Roman" w:hAnsi="Times New Roman" w:cs="Times New Roman"/>
          <w:sz w:val="24"/>
          <w:szCs w:val="24"/>
          <w:lang w:eastAsia="da-DK"/>
        </w:rPr>
      </w:pPr>
    </w:p>
    <w:p w:rsidR="00291C3E" w:rsidRDefault="00291C3E" w:rsidP="00291C3E">
      <w:pPr>
        <w:spacing w:after="0" w:line="240" w:lineRule="auto"/>
        <w:rPr>
          <w:rStyle w:val="Hyperlink"/>
        </w:rPr>
      </w:pPr>
    </w:p>
    <w:p w:rsidR="00291C3E" w:rsidRDefault="00291C3E" w:rsidP="00291C3E">
      <w:pPr>
        <w:spacing w:after="0" w:line="240" w:lineRule="auto"/>
      </w:pPr>
    </w:p>
    <w:p w:rsidR="00291C3E" w:rsidRDefault="00291C3E" w:rsidP="00291C3E">
      <w:pPr>
        <w:spacing w:after="0" w:line="240" w:lineRule="auto"/>
        <w:rPr>
          <w:rFonts w:ascii="Times New Roman" w:eastAsia="Times New Roman" w:hAnsi="Times New Roman" w:cs="Times New Roman"/>
          <w:sz w:val="24"/>
          <w:szCs w:val="24"/>
          <w:lang w:eastAsia="da-DK"/>
        </w:rPr>
      </w:pPr>
    </w:p>
    <w:p w:rsidR="00291C3E" w:rsidRDefault="00291C3E" w:rsidP="00291C3E">
      <w:pPr>
        <w:spacing w:after="0" w:line="240" w:lineRule="auto"/>
        <w:rPr>
          <w:rFonts w:ascii="Times New Roman" w:eastAsia="Times New Roman" w:hAnsi="Times New Roman" w:cs="Times New Roman"/>
          <w:sz w:val="24"/>
          <w:szCs w:val="24"/>
          <w:lang w:eastAsia="da-DK"/>
        </w:rPr>
      </w:pPr>
    </w:p>
    <w:p w:rsidR="00291C3E" w:rsidRDefault="00291C3E" w:rsidP="00291C3E"/>
    <w:p w:rsidR="006A66A8" w:rsidRPr="006A66A8" w:rsidRDefault="006A66A8" w:rsidP="006A66A8">
      <w:pPr>
        <w:spacing w:line="294" w:lineRule="atLeast"/>
        <w:rPr>
          <w:rFonts w:ascii="Arial" w:eastAsia="Times New Roman" w:hAnsi="Arial" w:cs="Arial"/>
          <w:i/>
          <w:color w:val="1A1A1A"/>
          <w:sz w:val="21"/>
          <w:szCs w:val="21"/>
          <w:lang w:eastAsia="da-DK"/>
        </w:rPr>
      </w:pPr>
    </w:p>
    <w:p w:rsidR="006A66A8" w:rsidRPr="006A66A8" w:rsidRDefault="006A66A8" w:rsidP="006A66A8">
      <w:pPr>
        <w:spacing w:after="0" w:line="0" w:lineRule="atLeast"/>
        <w:rPr>
          <w:rFonts w:ascii="Arial" w:eastAsia="Times New Roman" w:hAnsi="Arial" w:cs="Arial"/>
          <w:color w:val="1A1A1A"/>
          <w:sz w:val="21"/>
          <w:szCs w:val="21"/>
          <w:lang w:eastAsia="da-DK"/>
        </w:rPr>
      </w:pPr>
      <w:r w:rsidRPr="006A66A8">
        <w:rPr>
          <w:rFonts w:ascii="Arial" w:eastAsia="Times New Roman" w:hAnsi="Arial" w:cs="Arial"/>
          <w:color w:val="1A1A1A"/>
          <w:sz w:val="21"/>
          <w:szCs w:val="21"/>
          <w:lang w:eastAsia="da-DK"/>
        </w:rPr>
        <w:t> </w:t>
      </w:r>
    </w:p>
    <w:p w:rsidR="006A66A8" w:rsidRPr="006A66A8" w:rsidRDefault="006A66A8" w:rsidP="006A66A8">
      <w:pPr>
        <w:spacing w:after="0" w:line="240" w:lineRule="auto"/>
        <w:ind w:right="150"/>
        <w:rPr>
          <w:rFonts w:ascii="Arial" w:eastAsia="Times New Roman" w:hAnsi="Arial" w:cs="Arial"/>
          <w:color w:val="1A1A1A"/>
          <w:sz w:val="21"/>
          <w:szCs w:val="21"/>
          <w:lang w:eastAsia="da-DK"/>
        </w:rPr>
      </w:pPr>
    </w:p>
    <w:p w:rsidR="006A66A8" w:rsidRPr="006A66A8" w:rsidRDefault="006A66A8" w:rsidP="006A66A8">
      <w:pPr>
        <w:spacing w:after="0" w:line="240" w:lineRule="auto"/>
        <w:ind w:right="150"/>
        <w:rPr>
          <w:rFonts w:ascii="Arial" w:eastAsia="Times New Roman" w:hAnsi="Arial" w:cs="Arial"/>
          <w:color w:val="1A1A1A"/>
          <w:sz w:val="21"/>
          <w:szCs w:val="21"/>
          <w:lang w:eastAsia="da-DK"/>
        </w:rPr>
      </w:pPr>
    </w:p>
    <w:p w:rsidR="006A66A8" w:rsidRPr="006A66A8" w:rsidRDefault="006A66A8" w:rsidP="006A66A8">
      <w:pPr>
        <w:spacing w:after="150" w:line="240" w:lineRule="auto"/>
        <w:ind w:right="150"/>
        <w:rPr>
          <w:rFonts w:ascii="Arial" w:eastAsia="Times New Roman" w:hAnsi="Arial" w:cs="Arial"/>
          <w:color w:val="1A1A1A"/>
          <w:sz w:val="21"/>
          <w:szCs w:val="21"/>
          <w:lang w:eastAsia="da-DK"/>
        </w:rPr>
      </w:pPr>
    </w:p>
    <w:p w:rsidR="006A66A8" w:rsidRPr="006A66A8" w:rsidRDefault="006A66A8" w:rsidP="006A66A8">
      <w:pPr>
        <w:spacing w:line="259" w:lineRule="auto"/>
      </w:pPr>
    </w:p>
    <w:p w:rsidR="00251FA8" w:rsidRDefault="00251FA8"/>
    <w:sectPr w:rsidR="00251FA8">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67" w:rsidRDefault="00316167" w:rsidP="001028E5">
      <w:pPr>
        <w:spacing w:after="0" w:line="240" w:lineRule="auto"/>
      </w:pPr>
      <w:r>
        <w:separator/>
      </w:r>
    </w:p>
  </w:endnote>
  <w:endnote w:type="continuationSeparator" w:id="0">
    <w:p w:rsidR="00316167" w:rsidRDefault="00316167" w:rsidP="0010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35007"/>
      <w:docPartObj>
        <w:docPartGallery w:val="Page Numbers (Bottom of Page)"/>
        <w:docPartUnique/>
      </w:docPartObj>
    </w:sdtPr>
    <w:sdtEndPr/>
    <w:sdtContent>
      <w:p w:rsidR="001028E5" w:rsidRDefault="001028E5">
        <w:pPr>
          <w:pStyle w:val="Sidefod"/>
          <w:jc w:val="right"/>
        </w:pPr>
        <w:r>
          <w:fldChar w:fldCharType="begin"/>
        </w:r>
        <w:r>
          <w:instrText>PAGE   \* MERGEFORMAT</w:instrText>
        </w:r>
        <w:r>
          <w:fldChar w:fldCharType="separate"/>
        </w:r>
        <w:r w:rsidR="002913A3">
          <w:rPr>
            <w:noProof/>
          </w:rPr>
          <w:t>1</w:t>
        </w:r>
        <w:r>
          <w:fldChar w:fldCharType="end"/>
        </w:r>
      </w:p>
    </w:sdtContent>
  </w:sdt>
  <w:p w:rsidR="001028E5" w:rsidRDefault="001028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67" w:rsidRDefault="00316167" w:rsidP="001028E5">
      <w:pPr>
        <w:spacing w:after="0" w:line="240" w:lineRule="auto"/>
      </w:pPr>
      <w:r>
        <w:separator/>
      </w:r>
    </w:p>
  </w:footnote>
  <w:footnote w:type="continuationSeparator" w:id="0">
    <w:p w:rsidR="00316167" w:rsidRDefault="00316167" w:rsidP="0010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E5" w:rsidRDefault="001028E5">
    <w:pPr>
      <w:pStyle w:val="Sidehoved"/>
    </w:pPr>
    <w:r>
      <w:t>Kursus for kristendomslærere i Syddjurs kommune. Underviser Inger Røgild</w:t>
    </w:r>
  </w:p>
  <w:p w:rsidR="001028E5" w:rsidRDefault="001028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4A66"/>
    <w:multiLevelType w:val="multilevel"/>
    <w:tmpl w:val="D5E8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F5E99"/>
    <w:multiLevelType w:val="multilevel"/>
    <w:tmpl w:val="B47A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1B53"/>
    <w:multiLevelType w:val="multilevel"/>
    <w:tmpl w:val="EA880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65943"/>
    <w:multiLevelType w:val="multilevel"/>
    <w:tmpl w:val="34B6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29"/>
    <w:rsid w:val="001028E5"/>
    <w:rsid w:val="001872E9"/>
    <w:rsid w:val="001A4BA6"/>
    <w:rsid w:val="00251FA8"/>
    <w:rsid w:val="002913A3"/>
    <w:rsid w:val="00291C3E"/>
    <w:rsid w:val="002A7FAF"/>
    <w:rsid w:val="00316167"/>
    <w:rsid w:val="003C3F29"/>
    <w:rsid w:val="0048411D"/>
    <w:rsid w:val="00520779"/>
    <w:rsid w:val="006A66A8"/>
    <w:rsid w:val="0088140D"/>
    <w:rsid w:val="00997A7F"/>
    <w:rsid w:val="009A7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C5170-6FD5-4034-A281-434F3A08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2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91C3E"/>
    <w:rPr>
      <w:color w:val="0563C1" w:themeColor="hyperlink"/>
      <w:u w:val="single"/>
    </w:rPr>
  </w:style>
  <w:style w:type="paragraph" w:styleId="Sidehoved">
    <w:name w:val="header"/>
    <w:basedOn w:val="Normal"/>
    <w:link w:val="SidehovedTegn"/>
    <w:uiPriority w:val="99"/>
    <w:unhideWhenUsed/>
    <w:rsid w:val="001028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28E5"/>
  </w:style>
  <w:style w:type="paragraph" w:styleId="Sidefod">
    <w:name w:val="footer"/>
    <w:basedOn w:val="Normal"/>
    <w:link w:val="SidefodTegn"/>
    <w:uiPriority w:val="99"/>
    <w:unhideWhenUsed/>
    <w:rsid w:val="001028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0036">
      <w:bodyDiv w:val="1"/>
      <w:marLeft w:val="0"/>
      <w:marRight w:val="0"/>
      <w:marTop w:val="0"/>
      <w:marBottom w:val="0"/>
      <w:divBdr>
        <w:top w:val="none" w:sz="0" w:space="0" w:color="auto"/>
        <w:left w:val="none" w:sz="0" w:space="0" w:color="auto"/>
        <w:bottom w:val="none" w:sz="0" w:space="0" w:color="auto"/>
        <w:right w:val="none" w:sz="0" w:space="0" w:color="auto"/>
      </w:divBdr>
    </w:div>
    <w:div w:id="1073628642">
      <w:bodyDiv w:val="1"/>
      <w:marLeft w:val="0"/>
      <w:marRight w:val="0"/>
      <w:marTop w:val="0"/>
      <w:marBottom w:val="0"/>
      <w:divBdr>
        <w:top w:val="none" w:sz="0" w:space="0" w:color="auto"/>
        <w:left w:val="none" w:sz="0" w:space="0" w:color="auto"/>
        <w:bottom w:val="none" w:sz="0" w:space="0" w:color="auto"/>
        <w:right w:val="none" w:sz="0" w:space="0" w:color="auto"/>
      </w:divBdr>
    </w:div>
    <w:div w:id="1462111804">
      <w:bodyDiv w:val="1"/>
      <w:marLeft w:val="0"/>
      <w:marRight w:val="0"/>
      <w:marTop w:val="0"/>
      <w:marBottom w:val="0"/>
      <w:divBdr>
        <w:top w:val="none" w:sz="0" w:space="0" w:color="auto"/>
        <w:left w:val="none" w:sz="0" w:space="0" w:color="auto"/>
        <w:bottom w:val="none" w:sz="0" w:space="0" w:color="auto"/>
        <w:right w:val="none" w:sz="0" w:space="0" w:color="auto"/>
      </w:divBdr>
    </w:div>
    <w:div w:id="18799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ekirken.dk/om-troen/reformation/luther/luthers-liv/bandlyst-og-fredloes" TargetMode="External"/><Relationship Id="rId13" Type="http://schemas.openxmlformats.org/officeDocument/2006/relationships/hyperlink" Target="https://jyllands-posten.dk/indland/ECE9855629/direkte-ind-fra-gaden-og-hovedet-over-doebefonte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lkekirken.dk/_Resources/Persistent/1/5/6/2/1562bb988b2434c62a879f7cdb58ce6a2035a56a/Luthers%20fortale%20til%20Romerbrevet.pdf" TargetMode="Externa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events/221514798696971/permalink/2605078247976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rkenikbh.dk/" TargetMode="External"/><Relationship Id="rId5" Type="http://schemas.openxmlformats.org/officeDocument/2006/relationships/footnotes" Target="footnotes.xml"/><Relationship Id="rId15" Type="http://schemas.openxmlformats.org/officeDocument/2006/relationships/hyperlink" Target="https://www.facebook.com/skelgaardskirken/" TargetMode="External"/><Relationship Id="rId10" Type="http://schemas.openxmlformats.org/officeDocument/2006/relationships/hyperlink" Target="https://lyricstranslate.com/en/nephew-d&#248;-er-rejse-lyric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lkekirken.dk/om-troen/reformation/luther/luthers-tanker/frelse-gennem-tro" TargetMode="External"/><Relationship Id="rId14" Type="http://schemas.openxmlformats.org/officeDocument/2006/relationships/hyperlink" Target="https://kirkenikbh.dk/nyheder/fotos-46-doebt-ved-drop-ind-daab"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1283</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dc:creator>
  <cp:keywords/>
  <dc:description/>
  <cp:lastModifiedBy>Pia Nielsen</cp:lastModifiedBy>
  <cp:revision>2</cp:revision>
  <dcterms:created xsi:type="dcterms:W3CDTF">2018-11-11T13:37:00Z</dcterms:created>
  <dcterms:modified xsi:type="dcterms:W3CDTF">2018-11-11T13:37:00Z</dcterms:modified>
</cp:coreProperties>
</file>